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764581" w:rsidTr="00764581">
        <w:tc>
          <w:tcPr>
            <w:tcW w:w="4219" w:type="dxa"/>
          </w:tcPr>
          <w:p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:rsidR="00764581" w:rsidRDefault="001C5796" w:rsidP="0078227D">
            <w:r>
              <w:t>Рейка рулевая</w:t>
            </w:r>
          </w:p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:rsidR="00764581" w:rsidRDefault="001C5796" w:rsidP="0078227D">
            <w:r w:rsidRPr="001C5796">
              <w:t>36050365EX</w:t>
            </w:r>
          </w:p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:rsidR="00764581" w:rsidRDefault="001C5796" w:rsidP="0078227D">
            <w:r>
              <w:t>17.01.2023</w:t>
            </w:r>
          </w:p>
        </w:tc>
      </w:tr>
    </w:tbl>
    <w:p w:rsidR="007E13DD" w:rsidRDefault="007E13DD" w:rsidP="009116A3">
      <w:pPr>
        <w:spacing w:line="240" w:lineRule="atLeast"/>
        <w:rPr>
          <w:sz w:val="18"/>
        </w:rPr>
      </w:pPr>
    </w:p>
    <w:p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6 (шести) месяцев или 15 (пятнадцати) тысяч км пробега (что наступит ранее) при соблюдении правил установки и эксплуатации.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Заказ-наряда сервисного центра на установку агрегата и (или) расходных документов на его приобретение.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 xml:space="preserve"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</w:t>
      </w:r>
      <w:proofErr w:type="spellStart"/>
      <w:r w:rsidR="00C03B35" w:rsidRPr="00FD2D4A">
        <w:rPr>
          <w:sz w:val="18"/>
        </w:rPr>
        <w:t>дефектовки</w:t>
      </w:r>
      <w:proofErr w:type="spellEnd"/>
      <w:r w:rsidR="00C03B35" w:rsidRPr="00FD2D4A">
        <w:rPr>
          <w:sz w:val="18"/>
        </w:rPr>
        <w:t xml:space="preserve"> и заказ-нарядом по демонтажу.</w:t>
      </w:r>
    </w:p>
    <w:p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обслуживание утрачивается в случае: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Отсутствие или неправильное заполнение гарантийного талона;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:rsidR="009116A3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4. Эксплуатация агрегата с жидкостью, не предназначенной для данного автомобиля;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lastRenderedPageBreak/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DB4353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B6B1D" w:rsidTr="007E13DD">
        <w:trPr>
          <w:trHeight w:val="408"/>
        </w:trPr>
        <w:tc>
          <w:tcPr>
            <w:tcW w:w="3794" w:type="dxa"/>
          </w:tcPr>
          <w:p w:rsidR="00FB6B1D" w:rsidRDefault="00053B26">
            <w:r>
              <w:t>Дата продажи (установки на а/м)</w:t>
            </w:r>
          </w:p>
        </w:tc>
        <w:tc>
          <w:tcPr>
            <w:tcW w:w="3544" w:type="dxa"/>
          </w:tcPr>
          <w:p w:rsidR="00FB6B1D" w:rsidRDefault="001C5796">
            <w:r>
              <w:t>17.01.2023</w:t>
            </w:r>
          </w:p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</w:tbl>
    <w:p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:rsidR="00053B26" w:rsidRPr="003674D7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Рекомендации по установке оборудования ГУР</w:t>
      </w:r>
    </w:p>
    <w:p w:rsidR="00FD2D4A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Перед установкой обеспечьте чистоту гидравлической системы путем ее промывки.</w:t>
      </w:r>
    </w:p>
    <w:p w:rsidR="00D30E73" w:rsidRPr="00FD2D4A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2. Перед установкой замените бачок ГУР.</w:t>
      </w:r>
    </w:p>
    <w:p w:rsidR="00FD2D4A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3</w:t>
      </w:r>
      <w:r w:rsidR="00FD2D4A" w:rsidRPr="00FD2D4A">
        <w:rPr>
          <w:sz w:val="18"/>
        </w:rPr>
        <w:t xml:space="preserve">. </w:t>
      </w:r>
      <w:r w:rsidR="00FD2D4A">
        <w:rPr>
          <w:sz w:val="18"/>
        </w:rPr>
        <w:t>Устанавливайте агрегаты согласно инструкции завода-изготовителя.</w:t>
      </w:r>
    </w:p>
    <w:p w:rsidR="00FD2D4A" w:rsidRPr="009116A3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4</w:t>
      </w:r>
      <w:r w:rsidR="00FD2D4A">
        <w:rPr>
          <w:sz w:val="18"/>
        </w:rPr>
        <w:t xml:space="preserve">. </w:t>
      </w:r>
      <w:r w:rsidR="009116A3">
        <w:rPr>
          <w:sz w:val="18"/>
        </w:rPr>
        <w:t xml:space="preserve">Используйте технические жидкости надлежащего качества (VOLVO </w:t>
      </w:r>
      <w:r w:rsidR="009116A3">
        <w:rPr>
          <w:sz w:val="18"/>
          <w:lang w:val="en-US"/>
        </w:rPr>
        <w:t>P</w:t>
      </w:r>
      <w:r w:rsidR="009116A3">
        <w:rPr>
          <w:sz w:val="18"/>
        </w:rPr>
        <w:t xml:space="preserve">/№ </w:t>
      </w:r>
      <w:r w:rsidR="009116A3" w:rsidRPr="009116A3">
        <w:rPr>
          <w:sz w:val="18"/>
        </w:rPr>
        <w:t>30741424</w:t>
      </w:r>
      <w:r w:rsidR="009116A3">
        <w:rPr>
          <w:sz w:val="18"/>
        </w:rPr>
        <w:t>)</w:t>
      </w:r>
      <w:r w:rsidR="009116A3" w:rsidRPr="009116A3">
        <w:rPr>
          <w:sz w:val="18"/>
        </w:rPr>
        <w:t xml:space="preserve"> </w:t>
      </w:r>
      <w:r w:rsidR="00DB4353">
        <w:rPr>
          <w:sz w:val="18"/>
        </w:rPr>
        <w:t>и новые уплотнительные элементы, металлическ</w:t>
      </w:r>
      <w:r w:rsidR="00705B97">
        <w:rPr>
          <w:sz w:val="18"/>
        </w:rPr>
        <w:t>ие хомуты пыльников рулевых тяг рулевых реек.</w:t>
      </w:r>
    </w:p>
    <w:p w:rsidR="009116A3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5</w:t>
      </w:r>
      <w:r w:rsidR="009116A3">
        <w:rPr>
          <w:sz w:val="18"/>
        </w:rPr>
        <w:t>. После заполнения гидравлической системы строго соблюдайте порядок прокачки и регулировки уровня рабочей жидкости.</w:t>
      </w:r>
    </w:p>
    <w:p w:rsidR="009116A3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6</w:t>
      </w:r>
      <w:r w:rsidR="009116A3">
        <w:rPr>
          <w:sz w:val="18"/>
        </w:rPr>
        <w:t>. Проведите дорожные испытания и убедит</w:t>
      </w:r>
      <w:r w:rsidR="00226831">
        <w:rPr>
          <w:sz w:val="18"/>
        </w:rPr>
        <w:t>есь в отсутствии утечек</w:t>
      </w:r>
      <w:r w:rsidR="00C81485">
        <w:rPr>
          <w:sz w:val="18"/>
        </w:rPr>
        <w:t>,</w:t>
      </w:r>
      <w:r w:rsidR="00226831">
        <w:rPr>
          <w:sz w:val="18"/>
        </w:rPr>
        <w:t xml:space="preserve"> наличия</w:t>
      </w:r>
      <w:r w:rsidR="009116A3">
        <w:rPr>
          <w:sz w:val="18"/>
        </w:rPr>
        <w:t xml:space="preserve"> посторонних шумов.</w:t>
      </w:r>
    </w:p>
    <w:p w:rsidR="003674D7" w:rsidRDefault="003674D7" w:rsidP="003674D7">
      <w:pPr>
        <w:spacing w:line="240" w:lineRule="atLeast"/>
        <w:contextualSpacing/>
        <w:rPr>
          <w:sz w:val="18"/>
        </w:rPr>
      </w:pPr>
    </w:p>
    <w:p w:rsidR="009116A3" w:rsidRPr="003674D7" w:rsidRDefault="009116A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Pr="003674D7">
        <w:rPr>
          <w:sz w:val="18"/>
        </w:rPr>
        <w:t>Рекомендации по эксплуатации оборудования ГУР</w:t>
      </w:r>
    </w:p>
    <w:p w:rsidR="003674D7" w:rsidRPr="003674D7" w:rsidRDefault="003674D7" w:rsidP="00A225E4">
      <w:pPr>
        <w:spacing w:line="240" w:lineRule="atLeast"/>
        <w:contextualSpacing/>
        <w:rPr>
          <w:sz w:val="18"/>
        </w:rPr>
      </w:pPr>
      <w:r w:rsidRPr="003674D7">
        <w:rPr>
          <w:sz w:val="18"/>
        </w:rPr>
        <w:t>1. Регулярно проверяйте уровень жидкости в бачке ГУР</w:t>
      </w:r>
    </w:p>
    <w:p w:rsidR="003674D7" w:rsidRDefault="003674D7" w:rsidP="00A225E4">
      <w:pPr>
        <w:spacing w:line="240" w:lineRule="atLeast"/>
        <w:contextualSpacing/>
        <w:rPr>
          <w:sz w:val="18"/>
        </w:rPr>
      </w:pPr>
      <w:r w:rsidRPr="003674D7">
        <w:rPr>
          <w:sz w:val="18"/>
        </w:rPr>
        <w:t>2.</w:t>
      </w:r>
      <w:r>
        <w:rPr>
          <w:sz w:val="18"/>
        </w:rPr>
        <w:t xml:space="preserve"> Регулярно проверяйте наличие следов утечек после стоянки автомобиля.</w:t>
      </w:r>
    </w:p>
    <w:p w:rsidR="00D30E73" w:rsidRDefault="00D30E7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3. Не допускается удержание рулевого колеса в крайних положениях.</w:t>
      </w:r>
    </w:p>
    <w:p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:rsidR="009116A3" w:rsidRDefault="00A225E4">
      <w:pPr>
        <w:contextualSpacing/>
        <w:rPr>
          <w:sz w:val="18"/>
        </w:rPr>
      </w:pPr>
      <w:r>
        <w:rPr>
          <w:sz w:val="18"/>
        </w:rPr>
        <w:t>С правилами гарантийного обслуживания ознакомлен.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:rsidR="007E13DD" w:rsidRDefault="007E13DD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:rsidR="00A225E4" w:rsidRDefault="00DB4353">
      <w:pPr>
        <w:contextualSpacing/>
        <w:rPr>
          <w:sz w:val="18"/>
        </w:rPr>
      </w:pPr>
      <w:r>
        <w:rPr>
          <w:sz w:val="18"/>
        </w:rPr>
        <w:t xml:space="preserve"> </w:t>
      </w:r>
      <w:r w:rsidR="00A225E4">
        <w:rPr>
          <w:sz w:val="18"/>
        </w:rPr>
        <w:t xml:space="preserve">                                                                         </w:t>
      </w:r>
      <w:r w:rsidR="00AD42F1">
        <w:rPr>
          <w:sz w:val="18"/>
        </w:rPr>
        <w:t xml:space="preserve">    </w:t>
      </w:r>
      <w:r w:rsidR="00A225E4" w:rsidRPr="00AD42F1">
        <w:rPr>
          <w:sz w:val="16"/>
        </w:rPr>
        <w:t>Ф.И.О</w:t>
      </w:r>
      <w:r w:rsidR="00A225E4">
        <w:rPr>
          <w:sz w:val="18"/>
        </w:rPr>
        <w:t>.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Сервисные центры Компании VOLLUX</w:t>
      </w:r>
    </w:p>
    <w:p w:rsidR="00A225E4" w:rsidRDefault="00A225E4">
      <w:pPr>
        <w:contextualSpacing/>
        <w:rPr>
          <w:sz w:val="18"/>
        </w:rPr>
      </w:pPr>
      <w:r w:rsidRPr="00A225E4">
        <w:rPr>
          <w:sz w:val="18"/>
        </w:rPr>
        <w:t xml:space="preserve">- </w:t>
      </w:r>
      <w:r>
        <w:rPr>
          <w:sz w:val="18"/>
        </w:rPr>
        <w:t>Москва, ул.</w:t>
      </w:r>
      <w:r w:rsidR="00C50360">
        <w:rPr>
          <w:sz w:val="18"/>
        </w:rPr>
        <w:t xml:space="preserve"> </w:t>
      </w:r>
      <w:proofErr w:type="spellStart"/>
      <w:r w:rsidR="001C5796">
        <w:rPr>
          <w:sz w:val="18"/>
        </w:rPr>
        <w:t>Терёшково</w:t>
      </w:r>
      <w:proofErr w:type="spellEnd"/>
      <w:r w:rsidR="001C5796">
        <w:rPr>
          <w:sz w:val="18"/>
        </w:rPr>
        <w:t>, вл. 1</w:t>
      </w:r>
      <w:r>
        <w:rPr>
          <w:sz w:val="18"/>
        </w:rPr>
        <w:t xml:space="preserve">   тел.</w:t>
      </w:r>
      <w:r w:rsidR="007E7C12">
        <w:rPr>
          <w:sz w:val="18"/>
        </w:rPr>
        <w:t xml:space="preserve"> </w:t>
      </w:r>
      <w:r>
        <w:rPr>
          <w:sz w:val="18"/>
        </w:rPr>
        <w:t>(495) 978-71-71, 730-06-06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 xml:space="preserve">- Москва, </w:t>
      </w:r>
      <w:r w:rsidR="007E7C12" w:rsidRPr="007E7C12">
        <w:rPr>
          <w:sz w:val="18"/>
        </w:rPr>
        <w:t>проезд Черепановых, д.6, стр.2</w:t>
      </w:r>
      <w:r w:rsidR="003174B2">
        <w:t xml:space="preserve">   </w:t>
      </w:r>
      <w:r>
        <w:rPr>
          <w:sz w:val="18"/>
        </w:rPr>
        <w:t>тел.</w:t>
      </w:r>
      <w:r w:rsidR="007E7C12">
        <w:rPr>
          <w:sz w:val="18"/>
        </w:rPr>
        <w:t xml:space="preserve"> </w:t>
      </w:r>
      <w:r>
        <w:rPr>
          <w:sz w:val="18"/>
        </w:rPr>
        <w:t>(495) 978-93-33</w:t>
      </w:r>
    </w:p>
    <w:p w:rsidR="001C5796" w:rsidRDefault="001C5796">
      <w:pPr>
        <w:contextualSpacing/>
        <w:rPr>
          <w:sz w:val="18"/>
        </w:rPr>
      </w:pPr>
      <w:r>
        <w:rPr>
          <w:sz w:val="18"/>
        </w:rPr>
        <w:t>- Москва, 1-я ул. Измайловского зверинца, д.8, эт.4, тел. (495) 116-81-57</w:t>
      </w:r>
      <w:bookmarkStart w:id="0" w:name="_GoBack"/>
      <w:bookmarkEnd w:id="0"/>
    </w:p>
    <w:p w:rsidR="00A225E4" w:rsidRDefault="00A225E4">
      <w:pPr>
        <w:contextualSpacing/>
        <w:rPr>
          <w:sz w:val="18"/>
        </w:rPr>
      </w:pPr>
    </w:p>
    <w:p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B1D"/>
    <w:rsid w:val="00053B26"/>
    <w:rsid w:val="001C5796"/>
    <w:rsid w:val="00226831"/>
    <w:rsid w:val="003174B2"/>
    <w:rsid w:val="0032041F"/>
    <w:rsid w:val="003674D7"/>
    <w:rsid w:val="003A573D"/>
    <w:rsid w:val="003F605E"/>
    <w:rsid w:val="003F7710"/>
    <w:rsid w:val="00426AC5"/>
    <w:rsid w:val="00483587"/>
    <w:rsid w:val="00553B59"/>
    <w:rsid w:val="006606C5"/>
    <w:rsid w:val="00705B97"/>
    <w:rsid w:val="00742168"/>
    <w:rsid w:val="00764581"/>
    <w:rsid w:val="0077211E"/>
    <w:rsid w:val="007804FB"/>
    <w:rsid w:val="007E13DD"/>
    <w:rsid w:val="007E7C12"/>
    <w:rsid w:val="00833CDA"/>
    <w:rsid w:val="008668F7"/>
    <w:rsid w:val="00906BE9"/>
    <w:rsid w:val="009109ED"/>
    <w:rsid w:val="009116A3"/>
    <w:rsid w:val="00A225E4"/>
    <w:rsid w:val="00A55E92"/>
    <w:rsid w:val="00AD42F1"/>
    <w:rsid w:val="00BC44EE"/>
    <w:rsid w:val="00C03B35"/>
    <w:rsid w:val="00C50360"/>
    <w:rsid w:val="00C81485"/>
    <w:rsid w:val="00CA61BD"/>
    <w:rsid w:val="00D30E73"/>
    <w:rsid w:val="00D56629"/>
    <w:rsid w:val="00DB4353"/>
    <w:rsid w:val="00EA2BA1"/>
    <w:rsid w:val="00ED7281"/>
    <w:rsid w:val="00EF7D47"/>
    <w:rsid w:val="00F206E3"/>
    <w:rsid w:val="00FB6B1D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035"/>
  <w15:docId w15:val="{DC2B7EBE-58E7-4055-BCD3-7AEB1EC4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8CAD-40C4-4858-BE90-A1693EF5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2023-01-17T08:11:00Z</cp:lastPrinted>
  <dcterms:created xsi:type="dcterms:W3CDTF">2016-03-30T13:56:00Z</dcterms:created>
  <dcterms:modified xsi:type="dcterms:W3CDTF">2023-01-17T08:11:00Z</dcterms:modified>
</cp:coreProperties>
</file>